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43DB" w14:textId="161A1FE0" w:rsidR="00C4480C" w:rsidRDefault="00C4480C" w:rsidP="00C4480C">
      <w:pPr>
        <w:pBdr>
          <w:top w:val="single" w:sz="36" w:space="1" w:color="0070C0"/>
          <w:left w:val="single" w:sz="36" w:space="4" w:color="0070C0"/>
          <w:bottom w:val="single" w:sz="36" w:space="1" w:color="0070C0"/>
          <w:right w:val="single" w:sz="36" w:space="4" w:color="0070C0"/>
        </w:pBdr>
        <w:jc w:val="center"/>
        <w:rPr>
          <w:rFonts w:asciiTheme="minorHAnsi" w:hAnsiTheme="minorHAnsi" w:cstheme="minorHAnsi"/>
          <w:b/>
          <w:color w:val="000000"/>
        </w:rPr>
      </w:pPr>
      <w:r>
        <w:rPr>
          <w:noProof/>
        </w:rPr>
        <w:drawing>
          <wp:inline distT="0" distB="0" distL="0" distR="0" wp14:anchorId="10C403F8" wp14:editId="500ACB55">
            <wp:extent cx="1643966"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8879" cy="1005863"/>
                    </a:xfrm>
                    <a:prstGeom prst="rect">
                      <a:avLst/>
                    </a:prstGeom>
                    <a:noFill/>
                    <a:ln>
                      <a:noFill/>
                    </a:ln>
                  </pic:spPr>
                </pic:pic>
              </a:graphicData>
            </a:graphic>
          </wp:inline>
        </w:drawing>
      </w:r>
    </w:p>
    <w:p w14:paraId="57837988" w14:textId="4F5B72D0" w:rsidR="00C4480C" w:rsidRPr="00C4480C" w:rsidRDefault="00C4480C" w:rsidP="00C4480C">
      <w:pPr>
        <w:pBdr>
          <w:top w:val="single" w:sz="36" w:space="1" w:color="0070C0"/>
          <w:left w:val="single" w:sz="36" w:space="4" w:color="0070C0"/>
          <w:bottom w:val="single" w:sz="36" w:space="1" w:color="0070C0"/>
          <w:right w:val="single" w:sz="36" w:space="4" w:color="0070C0"/>
        </w:pBdr>
        <w:jc w:val="center"/>
        <w:rPr>
          <w:rFonts w:asciiTheme="minorHAnsi" w:hAnsiTheme="minorHAnsi" w:cstheme="minorHAnsi"/>
          <w:b/>
          <w:color w:val="000000"/>
          <w:sz w:val="32"/>
          <w:szCs w:val="32"/>
        </w:rPr>
      </w:pPr>
      <w:r w:rsidRPr="00C4480C">
        <w:rPr>
          <w:rFonts w:asciiTheme="minorHAnsi" w:hAnsiTheme="minorHAnsi" w:cstheme="minorHAnsi"/>
          <w:b/>
          <w:color w:val="000000"/>
          <w:sz w:val="32"/>
          <w:szCs w:val="32"/>
        </w:rPr>
        <w:t>Delaware</w:t>
      </w:r>
      <w:r>
        <w:rPr>
          <w:rFonts w:asciiTheme="minorHAnsi" w:hAnsiTheme="minorHAnsi" w:cstheme="minorHAnsi"/>
          <w:b/>
          <w:color w:val="000000"/>
          <w:sz w:val="32"/>
          <w:szCs w:val="32"/>
        </w:rPr>
        <w:t xml:space="preserve"> </w:t>
      </w:r>
      <w:r w:rsidRPr="00C4480C">
        <w:rPr>
          <w:rFonts w:asciiTheme="minorHAnsi" w:hAnsiTheme="minorHAnsi" w:cstheme="minorHAnsi"/>
          <w:b/>
          <w:color w:val="000000"/>
          <w:sz w:val="32"/>
          <w:szCs w:val="32"/>
        </w:rPr>
        <w:t>Fall Leadership Conference</w:t>
      </w:r>
    </w:p>
    <w:p w14:paraId="5CA10501" w14:textId="25936E07" w:rsidR="00C50F04" w:rsidRDefault="00C4480C" w:rsidP="00C50F04">
      <w:pPr>
        <w:pBdr>
          <w:top w:val="single" w:sz="36" w:space="1" w:color="0070C0"/>
          <w:left w:val="single" w:sz="36" w:space="4" w:color="0070C0"/>
          <w:bottom w:val="single" w:sz="36" w:space="1" w:color="0070C0"/>
          <w:right w:val="single" w:sz="36" w:space="4" w:color="0070C0"/>
        </w:pBdr>
        <w:jc w:val="center"/>
        <w:rPr>
          <w:rFonts w:ascii="Arial" w:hAnsi="Arial" w:cs="Arial"/>
          <w:color w:val="000000"/>
          <w:sz w:val="20"/>
          <w:szCs w:val="20"/>
        </w:rPr>
      </w:pPr>
      <w:r w:rsidRPr="00C4480C">
        <w:rPr>
          <w:rFonts w:asciiTheme="minorHAnsi" w:hAnsiTheme="minorHAnsi" w:cstheme="minorHAnsi"/>
          <w:b/>
          <w:color w:val="000000"/>
          <w:sz w:val="32"/>
          <w:szCs w:val="32"/>
        </w:rPr>
        <w:t>November 4</w:t>
      </w:r>
      <w:r w:rsidRPr="00C4480C">
        <w:rPr>
          <w:rFonts w:asciiTheme="minorHAnsi" w:hAnsiTheme="minorHAnsi" w:cstheme="minorHAnsi"/>
          <w:b/>
          <w:color w:val="000000"/>
          <w:sz w:val="32"/>
          <w:szCs w:val="32"/>
          <w:vertAlign w:val="superscript"/>
        </w:rPr>
        <w:t>th</w:t>
      </w:r>
      <w:r w:rsidRPr="00C4480C">
        <w:rPr>
          <w:rFonts w:asciiTheme="minorHAnsi" w:hAnsiTheme="minorHAnsi" w:cstheme="minorHAnsi"/>
          <w:b/>
          <w:color w:val="000000"/>
          <w:sz w:val="32"/>
          <w:szCs w:val="32"/>
        </w:rPr>
        <w:t xml:space="preserve"> and 5</w:t>
      </w:r>
      <w:r w:rsidRPr="00C4480C">
        <w:rPr>
          <w:rFonts w:asciiTheme="minorHAnsi" w:hAnsiTheme="minorHAnsi" w:cstheme="minorHAnsi"/>
          <w:b/>
          <w:color w:val="000000"/>
          <w:sz w:val="32"/>
          <w:szCs w:val="32"/>
          <w:vertAlign w:val="superscript"/>
        </w:rPr>
        <w:t>th</w:t>
      </w:r>
      <w:r w:rsidRPr="00C4480C">
        <w:rPr>
          <w:rFonts w:asciiTheme="minorHAnsi" w:hAnsiTheme="minorHAnsi" w:cstheme="minorHAnsi"/>
          <w:b/>
          <w:color w:val="000000"/>
          <w:sz w:val="32"/>
          <w:szCs w:val="32"/>
        </w:rPr>
        <w:t>, 202</w:t>
      </w:r>
      <w:r>
        <w:rPr>
          <w:rFonts w:asciiTheme="minorHAnsi" w:hAnsiTheme="minorHAnsi" w:cstheme="minorHAnsi"/>
          <w:b/>
          <w:color w:val="000000"/>
          <w:sz w:val="32"/>
          <w:szCs w:val="32"/>
        </w:rPr>
        <w:t>0</w:t>
      </w:r>
      <w:r w:rsidR="00363625" w:rsidRPr="00C4480C">
        <w:rPr>
          <w:rFonts w:ascii="Arial" w:hAnsi="Arial" w:cs="Arial"/>
          <w:color w:val="000000"/>
          <w:sz w:val="16"/>
          <w:szCs w:val="16"/>
        </w:rPr>
        <w:pict w14:anchorId="2D1619C3">
          <v:rect id="_x0000_i1025" style="width:540pt;height:1.5pt" o:hralign="center" o:hrstd="t" o:hrnoshade="t" o:hr="t" fillcolor="#0070c0" stroked="f"/>
        </w:pict>
      </w:r>
    </w:p>
    <w:p w14:paraId="5B436A59" w14:textId="77777777" w:rsidR="00C4480C" w:rsidRPr="00C4480C" w:rsidRDefault="00C4480C"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b/>
          <w:color w:val="000000"/>
          <w:sz w:val="16"/>
          <w:szCs w:val="16"/>
        </w:rPr>
      </w:pPr>
    </w:p>
    <w:p w14:paraId="3FB58B84" w14:textId="15BCCD99" w:rsidR="0082083E" w:rsidRPr="00363625" w:rsidRDefault="003A46F7"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28"/>
          <w:szCs w:val="28"/>
        </w:rPr>
      </w:pPr>
      <w:r w:rsidRPr="005360CA">
        <w:rPr>
          <w:rFonts w:asciiTheme="minorHAnsi" w:hAnsiTheme="minorHAnsi" w:cstheme="minorHAnsi"/>
          <w:b/>
          <w:color w:val="000000"/>
        </w:rPr>
        <w:t>Objective:</w:t>
      </w:r>
      <w:r w:rsidR="00C4480C">
        <w:rPr>
          <w:rFonts w:asciiTheme="minorHAnsi" w:hAnsiTheme="minorHAnsi" w:cstheme="minorHAnsi"/>
          <w:color w:val="000000"/>
        </w:rPr>
        <w:t xml:space="preserve"> </w:t>
      </w:r>
      <w:r w:rsidR="00C4480C" w:rsidRPr="00363625">
        <w:rPr>
          <w:rFonts w:asciiTheme="minorHAnsi" w:hAnsiTheme="minorHAnsi" w:cstheme="minorHAnsi"/>
          <w:color w:val="000000"/>
        </w:rPr>
        <w:t>To p</w:t>
      </w:r>
      <w:r w:rsidRPr="00363625">
        <w:rPr>
          <w:rFonts w:asciiTheme="minorHAnsi" w:hAnsiTheme="minorHAnsi" w:cstheme="minorHAnsi"/>
          <w:color w:val="000000"/>
        </w:rPr>
        <w:t xml:space="preserve">rovide a </w:t>
      </w:r>
      <w:r w:rsidR="005360CA" w:rsidRPr="00363625">
        <w:rPr>
          <w:rFonts w:asciiTheme="minorHAnsi" w:hAnsiTheme="minorHAnsi" w:cstheme="minorHAnsi"/>
          <w:color w:val="000000"/>
        </w:rPr>
        <w:t>series of interactive sessions</w:t>
      </w:r>
      <w:r w:rsidRPr="00363625">
        <w:rPr>
          <w:rFonts w:asciiTheme="minorHAnsi" w:hAnsiTheme="minorHAnsi" w:cstheme="minorHAnsi"/>
          <w:color w:val="000000"/>
        </w:rPr>
        <w:t xml:space="preserve"> emphasizing organizational teamwork, leadership</w:t>
      </w:r>
      <w:r w:rsidR="005360CA" w:rsidRPr="00363625">
        <w:rPr>
          <w:rFonts w:asciiTheme="minorHAnsi" w:hAnsiTheme="minorHAnsi" w:cstheme="minorHAnsi"/>
          <w:color w:val="000000"/>
        </w:rPr>
        <w:t xml:space="preserve">, </w:t>
      </w:r>
      <w:r w:rsidRPr="00363625">
        <w:rPr>
          <w:rFonts w:asciiTheme="minorHAnsi" w:hAnsiTheme="minorHAnsi" w:cstheme="minorHAnsi"/>
          <w:color w:val="000000"/>
        </w:rPr>
        <w:t>and steps to create positive impact with self and community.</w:t>
      </w:r>
      <w:r w:rsidR="00A1063A" w:rsidRPr="00363625">
        <w:rPr>
          <w:rFonts w:asciiTheme="minorHAnsi" w:hAnsiTheme="minorHAnsi" w:cstheme="minorHAnsi"/>
          <w:color w:val="000000"/>
        </w:rPr>
        <w:t xml:space="preserve"> </w:t>
      </w:r>
    </w:p>
    <w:p w14:paraId="243FF242" w14:textId="443D9BE7" w:rsidR="005360CA" w:rsidRPr="00C4480C"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16"/>
          <w:szCs w:val="16"/>
        </w:rPr>
      </w:pPr>
    </w:p>
    <w:p w14:paraId="702184F6" w14:textId="7C02E29E" w:rsidR="005360CA" w:rsidRPr="005360CA" w:rsidRDefault="005360CA" w:rsidP="00C4480C">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rPr>
      </w:pPr>
      <w:r w:rsidRPr="00C4480C">
        <w:rPr>
          <w:rFonts w:asciiTheme="minorHAnsi" w:hAnsiTheme="minorHAnsi" w:cstheme="minorHAnsi"/>
          <w:b/>
          <w:bCs/>
          <w:color w:val="000000"/>
        </w:rPr>
        <w:t>9:00am-9:30am</w:t>
      </w:r>
      <w:r w:rsidR="00C4480C">
        <w:rPr>
          <w:rFonts w:asciiTheme="minorHAnsi" w:hAnsiTheme="minorHAnsi" w:cstheme="minorHAnsi"/>
          <w:color w:val="000000"/>
        </w:rPr>
        <w:t xml:space="preserve"> - </w:t>
      </w:r>
      <w:r w:rsidRPr="00C4480C">
        <w:rPr>
          <w:rFonts w:asciiTheme="minorHAnsi" w:hAnsiTheme="minorHAnsi" w:cstheme="minorHAnsi"/>
          <w:b/>
          <w:bCs/>
          <w:color w:val="000000"/>
        </w:rPr>
        <w:t xml:space="preserve">Welcome </w:t>
      </w:r>
      <w:r w:rsidR="00C4480C" w:rsidRPr="00C4480C">
        <w:rPr>
          <w:rFonts w:asciiTheme="minorHAnsi" w:hAnsiTheme="minorHAnsi" w:cstheme="minorHAnsi"/>
          <w:b/>
          <w:bCs/>
          <w:color w:val="000000"/>
        </w:rPr>
        <w:t>and introduction of CTSO State Officers</w:t>
      </w:r>
    </w:p>
    <w:p w14:paraId="79052885" w14:textId="1AC3904A" w:rsidR="005360CA" w:rsidRPr="00C4480C"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16"/>
          <w:szCs w:val="16"/>
        </w:rPr>
      </w:pPr>
    </w:p>
    <w:p w14:paraId="6E13CD03" w14:textId="699B2167" w:rsidR="005360CA" w:rsidRPr="00363625"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28"/>
          <w:szCs w:val="28"/>
        </w:rPr>
      </w:pPr>
      <w:r w:rsidRPr="005360CA">
        <w:rPr>
          <w:rFonts w:asciiTheme="minorHAnsi" w:hAnsiTheme="minorHAnsi" w:cstheme="minorHAnsi"/>
          <w:b/>
          <w:bCs/>
          <w:color w:val="000000"/>
        </w:rPr>
        <w:t>9:30-10:15</w:t>
      </w:r>
      <w:r w:rsidRPr="005360CA">
        <w:rPr>
          <w:rFonts w:asciiTheme="minorHAnsi" w:hAnsiTheme="minorHAnsi" w:cstheme="minorHAnsi"/>
          <w:color w:val="000000"/>
        </w:rPr>
        <w:t xml:space="preserve"> </w:t>
      </w:r>
      <w:r w:rsidRPr="005360CA">
        <w:rPr>
          <w:rFonts w:asciiTheme="minorHAnsi" w:hAnsiTheme="minorHAnsi" w:cstheme="minorHAnsi"/>
          <w:b/>
          <w:bCs/>
          <w:color w:val="005A9E"/>
        </w:rPr>
        <w:t>Navigating Unconscious Bias</w:t>
      </w:r>
      <w:r w:rsidRPr="005360CA">
        <w:rPr>
          <w:rFonts w:asciiTheme="minorHAnsi" w:hAnsiTheme="minorHAnsi" w:cstheme="minorHAnsi"/>
          <w:b/>
          <w:bCs/>
          <w:color w:val="0070C0"/>
        </w:rPr>
        <w:t xml:space="preserve"> </w:t>
      </w:r>
      <w:r w:rsidRPr="005360CA">
        <w:rPr>
          <w:rFonts w:asciiTheme="minorHAnsi" w:hAnsiTheme="minorHAnsi" w:cstheme="minorHAnsi"/>
          <w:b/>
          <w:bCs/>
          <w:color w:val="000000"/>
        </w:rPr>
        <w:t xml:space="preserve">- </w:t>
      </w:r>
      <w:r w:rsidRPr="00363625">
        <w:rPr>
          <w:rFonts w:asciiTheme="minorHAnsi" w:hAnsiTheme="minorHAnsi" w:cstheme="minorHAnsi"/>
          <w:color w:val="000000"/>
        </w:rPr>
        <w:t xml:space="preserve">Everyone has bias. They are neither positive nor negative; in fact, they are neutral. However, when we remain unaware of the judgements our brain is making for us, our unconscious biases can become our conscious behaviors. In this talk, we break down the human brain’s need for creating bias and what we can do to navigate those biases so we can avoid making wrong assumptions and misperceptions, and instead speak and act in ways that allow us to see, hear, and accept people for who they are. </w:t>
      </w:r>
      <w:proofErr w:type="gramStart"/>
      <w:r w:rsidRPr="00363625">
        <w:rPr>
          <w:rFonts w:asciiTheme="minorHAnsi" w:hAnsiTheme="minorHAnsi" w:cstheme="minorHAnsi"/>
          <w:color w:val="000000"/>
        </w:rPr>
        <w:t>Through the use of</w:t>
      </w:r>
      <w:proofErr w:type="gramEnd"/>
      <w:r w:rsidRPr="00363625">
        <w:rPr>
          <w:rFonts w:asciiTheme="minorHAnsi" w:hAnsiTheme="minorHAnsi" w:cstheme="minorHAnsi"/>
          <w:color w:val="000000"/>
        </w:rPr>
        <w:t xml:space="preserve"> personal storytelling, funny anecdotes, and challenging the audience with moments of reflection, this session will have participants leaving with a new sense of self-awareness and desire to navigate their own unconscious bias. </w:t>
      </w:r>
    </w:p>
    <w:p w14:paraId="4D94B87E" w14:textId="77777777" w:rsidR="005360CA" w:rsidRPr="00363625"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18"/>
          <w:szCs w:val="18"/>
        </w:rPr>
      </w:pPr>
    </w:p>
    <w:p w14:paraId="27465D04" w14:textId="1B9038C7" w:rsidR="005360CA" w:rsidRPr="005360CA"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b/>
          <w:bCs/>
          <w:color w:val="000000"/>
        </w:rPr>
      </w:pPr>
      <w:r w:rsidRPr="005360CA">
        <w:rPr>
          <w:rFonts w:asciiTheme="minorHAnsi" w:hAnsiTheme="minorHAnsi" w:cstheme="minorHAnsi"/>
          <w:b/>
          <w:bCs/>
          <w:color w:val="000000"/>
        </w:rPr>
        <w:t>10:15am-11:00am Break</w:t>
      </w:r>
    </w:p>
    <w:p w14:paraId="06DEE5B7" w14:textId="301F5288" w:rsidR="005360CA" w:rsidRPr="00C4480C"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16"/>
          <w:szCs w:val="16"/>
        </w:rPr>
      </w:pPr>
    </w:p>
    <w:p w14:paraId="6CA70E5A" w14:textId="3A8ACA8F" w:rsidR="005360CA" w:rsidRPr="00363625"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28"/>
          <w:szCs w:val="28"/>
        </w:rPr>
      </w:pPr>
      <w:r w:rsidRPr="005360CA">
        <w:rPr>
          <w:rFonts w:asciiTheme="minorHAnsi" w:hAnsiTheme="minorHAnsi" w:cstheme="minorHAnsi"/>
          <w:b/>
          <w:bCs/>
          <w:color w:val="000000"/>
        </w:rPr>
        <w:t>11:00am-12:00pm</w:t>
      </w:r>
      <w:r w:rsidR="00363625">
        <w:rPr>
          <w:rFonts w:asciiTheme="minorHAnsi" w:hAnsiTheme="minorHAnsi" w:cstheme="minorHAnsi"/>
          <w:b/>
          <w:bCs/>
          <w:color w:val="000000"/>
        </w:rPr>
        <w:t xml:space="preserve"> </w:t>
      </w:r>
      <w:r w:rsidRPr="005360CA">
        <w:rPr>
          <w:rFonts w:asciiTheme="minorHAnsi" w:hAnsiTheme="minorHAnsi" w:cstheme="minorHAnsi"/>
          <w:b/>
          <w:bCs/>
          <w:color w:val="0070C0"/>
        </w:rPr>
        <w:t>Team Communication</w:t>
      </w:r>
      <w:r w:rsidRPr="005360CA">
        <w:rPr>
          <w:rFonts w:asciiTheme="minorHAnsi" w:hAnsiTheme="minorHAnsi" w:cstheme="minorHAnsi"/>
          <w:color w:val="0070C0"/>
        </w:rPr>
        <w:t xml:space="preserve"> </w:t>
      </w:r>
      <w:r w:rsidRPr="005360CA">
        <w:rPr>
          <w:rFonts w:asciiTheme="minorHAnsi" w:hAnsiTheme="minorHAnsi" w:cstheme="minorHAnsi"/>
          <w:color w:val="000000"/>
        </w:rPr>
        <w:t xml:space="preserve">- </w:t>
      </w:r>
      <w:r w:rsidRPr="00363625">
        <w:rPr>
          <w:rFonts w:asciiTheme="minorHAnsi" w:hAnsiTheme="minorHAnsi" w:cstheme="minorHAnsi"/>
          <w:color w:val="000000"/>
        </w:rPr>
        <w:t xml:space="preserve">Oftentimes when teams are forming and are challenged with accomplishing a task, their biggest hurdles they face can be attributed to something so simple yet so complex: communication. A team’s ability to listen, to understand, to effectively say what needs to be said can prove to be the singular pillar that helps the team even begin to accomplish their tasks. In this session, we use the skills and methods found in improvisational comedy to break down ways to listen, talk, and work together to not only strengthen communication but to also strengthen a team’s dynamic. </w:t>
      </w:r>
    </w:p>
    <w:p w14:paraId="2A9F0D79" w14:textId="77777777" w:rsidR="005360CA" w:rsidRPr="00C4480C"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16"/>
          <w:szCs w:val="16"/>
        </w:rPr>
      </w:pPr>
    </w:p>
    <w:p w14:paraId="787FB5AE" w14:textId="17B669C7" w:rsidR="005360CA" w:rsidRPr="00363625"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28"/>
          <w:szCs w:val="28"/>
        </w:rPr>
      </w:pPr>
      <w:r w:rsidRPr="005360CA">
        <w:rPr>
          <w:rFonts w:asciiTheme="minorHAnsi" w:hAnsiTheme="minorHAnsi" w:cstheme="minorHAnsi"/>
          <w:b/>
          <w:bCs/>
          <w:color w:val="000000"/>
        </w:rPr>
        <w:t>12:45pm-1:30pm</w:t>
      </w:r>
      <w:r>
        <w:rPr>
          <w:rFonts w:asciiTheme="minorHAnsi" w:hAnsiTheme="minorHAnsi" w:cstheme="minorHAnsi"/>
          <w:b/>
          <w:bCs/>
          <w:color w:val="000000"/>
        </w:rPr>
        <w:t xml:space="preserve"> - </w:t>
      </w:r>
      <w:r w:rsidRPr="005360CA">
        <w:rPr>
          <w:rFonts w:asciiTheme="minorHAnsi" w:hAnsiTheme="minorHAnsi" w:cstheme="minorHAnsi"/>
          <w:b/>
          <w:bCs/>
          <w:color w:val="0070C0"/>
        </w:rPr>
        <w:t>Communicating Virtually</w:t>
      </w:r>
      <w:r w:rsidRPr="005360CA">
        <w:rPr>
          <w:rFonts w:asciiTheme="minorHAnsi" w:hAnsiTheme="minorHAnsi" w:cstheme="minorHAnsi"/>
          <w:color w:val="0070C0"/>
        </w:rPr>
        <w:t xml:space="preserve"> </w:t>
      </w:r>
      <w:r w:rsidRPr="005360CA">
        <w:rPr>
          <w:rFonts w:asciiTheme="minorHAnsi" w:hAnsiTheme="minorHAnsi" w:cstheme="minorHAnsi"/>
          <w:color w:val="000000"/>
        </w:rPr>
        <w:t xml:space="preserve">- </w:t>
      </w:r>
      <w:r w:rsidRPr="00363625">
        <w:rPr>
          <w:rFonts w:asciiTheme="minorHAnsi" w:hAnsiTheme="minorHAnsi" w:cstheme="minorHAnsi"/>
          <w:color w:val="000000"/>
        </w:rPr>
        <w:t xml:space="preserve">Although many of us are faced with the challenges of working remotely, we are also able to leverage technology in new and useful ways. From audio control to visual aesthetics, communicating virtually requires users to focus on the small details that allow viewers to seamlessly interact with them through digital means. This session will focus on techniques used to improve audio, visual, and workspace logistics </w:t>
      </w:r>
      <w:proofErr w:type="gramStart"/>
      <w:r w:rsidRPr="00363625">
        <w:rPr>
          <w:rFonts w:asciiTheme="minorHAnsi" w:hAnsiTheme="minorHAnsi" w:cstheme="minorHAnsi"/>
          <w:color w:val="000000"/>
        </w:rPr>
        <w:t>in order to</w:t>
      </w:r>
      <w:proofErr w:type="gramEnd"/>
      <w:r w:rsidRPr="00363625">
        <w:rPr>
          <w:rFonts w:asciiTheme="minorHAnsi" w:hAnsiTheme="minorHAnsi" w:cstheme="minorHAnsi"/>
          <w:color w:val="000000"/>
        </w:rPr>
        <w:t xml:space="preserve"> create the best virtual environment when communicating. </w:t>
      </w:r>
    </w:p>
    <w:p w14:paraId="3531D664" w14:textId="77777777" w:rsidR="005360CA" w:rsidRPr="00C4480C"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16"/>
          <w:szCs w:val="16"/>
        </w:rPr>
      </w:pPr>
    </w:p>
    <w:p w14:paraId="00A4E94C" w14:textId="77777777" w:rsidR="005360CA" w:rsidRPr="005360CA"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b/>
          <w:bCs/>
          <w:color w:val="000000"/>
        </w:rPr>
      </w:pPr>
      <w:r w:rsidRPr="005360CA">
        <w:rPr>
          <w:rFonts w:asciiTheme="minorHAnsi" w:hAnsiTheme="minorHAnsi" w:cstheme="minorHAnsi"/>
          <w:b/>
          <w:bCs/>
          <w:color w:val="000000"/>
        </w:rPr>
        <w:t>1:30-2:00 Break</w:t>
      </w:r>
    </w:p>
    <w:p w14:paraId="204717D2" w14:textId="77777777" w:rsidR="005360CA" w:rsidRPr="00C4480C"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16"/>
          <w:szCs w:val="16"/>
        </w:rPr>
      </w:pPr>
    </w:p>
    <w:p w14:paraId="5B8338C8" w14:textId="117310F9" w:rsidR="005360CA" w:rsidRPr="00363625"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28"/>
          <w:szCs w:val="28"/>
        </w:rPr>
      </w:pPr>
      <w:r w:rsidRPr="005360CA">
        <w:rPr>
          <w:rFonts w:asciiTheme="minorHAnsi" w:hAnsiTheme="minorHAnsi" w:cstheme="minorHAnsi"/>
          <w:b/>
          <w:bCs/>
          <w:color w:val="000000"/>
        </w:rPr>
        <w:t>2:00pm-3:00</w:t>
      </w:r>
      <w:r>
        <w:rPr>
          <w:rFonts w:asciiTheme="minorHAnsi" w:hAnsiTheme="minorHAnsi" w:cstheme="minorHAnsi"/>
          <w:b/>
          <w:bCs/>
          <w:color w:val="000000"/>
        </w:rPr>
        <w:t xml:space="preserve"> - </w:t>
      </w:r>
      <w:r w:rsidRPr="005360CA">
        <w:rPr>
          <w:rFonts w:asciiTheme="minorHAnsi" w:hAnsiTheme="minorHAnsi" w:cstheme="minorHAnsi"/>
          <w:b/>
          <w:bCs/>
          <w:color w:val="0070C0"/>
        </w:rPr>
        <w:t>From Self-Awareness to Self-Management</w:t>
      </w:r>
      <w:r w:rsidRPr="005360CA">
        <w:rPr>
          <w:rFonts w:asciiTheme="minorHAnsi" w:hAnsiTheme="minorHAnsi" w:cstheme="minorHAnsi"/>
          <w:color w:val="0070C0"/>
        </w:rPr>
        <w:t xml:space="preserve"> </w:t>
      </w:r>
      <w:r w:rsidRPr="005360CA">
        <w:rPr>
          <w:rFonts w:asciiTheme="minorHAnsi" w:hAnsiTheme="minorHAnsi" w:cstheme="minorHAnsi"/>
          <w:color w:val="000000"/>
        </w:rPr>
        <w:t xml:space="preserve">- </w:t>
      </w:r>
      <w:r w:rsidRPr="00363625">
        <w:rPr>
          <w:rFonts w:asciiTheme="minorHAnsi" w:hAnsiTheme="minorHAnsi" w:cstheme="minorHAnsi"/>
          <w:color w:val="000000"/>
        </w:rPr>
        <w:t>T</w:t>
      </w:r>
      <w:r w:rsidRPr="00363625">
        <w:rPr>
          <w:rFonts w:asciiTheme="minorHAnsi" w:hAnsiTheme="minorHAnsi" w:cstheme="minorHAnsi"/>
          <w:color w:val="000000"/>
        </w:rPr>
        <w:t>he typical predictor of success has always been one’s intellectual quotient or IQ; however, research has shown that a person’s ability to be aware of, control, and express one’s emotions with a higher capacity can help them strengthen their relationships and the way in which they are perceived. Learning and leveraging Emotional Intelligence, otherwise known as EQ, can help lead individuals to personal and professional success as it helps them understand their emotions, control them, and ultimately make decisions that level rational thinking rather than immediate</w:t>
      </w:r>
      <w:r w:rsidRPr="00363625">
        <w:rPr>
          <w:rFonts w:asciiTheme="minorHAnsi" w:hAnsiTheme="minorHAnsi" w:cstheme="minorHAnsi"/>
          <w:color w:val="000000"/>
        </w:rPr>
        <w:t>.</w:t>
      </w:r>
    </w:p>
    <w:p w14:paraId="219FAA62" w14:textId="05582EAC" w:rsidR="005360CA" w:rsidRPr="00C4480C"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color w:val="000000"/>
          <w:sz w:val="16"/>
          <w:szCs w:val="16"/>
        </w:rPr>
      </w:pPr>
    </w:p>
    <w:p w14:paraId="2A30167B" w14:textId="3093E232" w:rsidR="003A46F7" w:rsidRPr="005360CA" w:rsidRDefault="005360CA" w:rsidP="00C50F04">
      <w:pPr>
        <w:pBdr>
          <w:top w:val="single" w:sz="36" w:space="1" w:color="0070C0"/>
          <w:left w:val="single" w:sz="36" w:space="4" w:color="0070C0"/>
          <w:bottom w:val="single" w:sz="36" w:space="1" w:color="0070C0"/>
          <w:right w:val="single" w:sz="36" w:space="4" w:color="0070C0"/>
        </w:pBdr>
        <w:rPr>
          <w:rFonts w:asciiTheme="minorHAnsi" w:hAnsiTheme="minorHAnsi" w:cstheme="minorHAnsi"/>
          <w:b/>
          <w:bCs/>
          <w:color w:val="000000"/>
          <w:u w:val="single"/>
        </w:rPr>
      </w:pPr>
      <w:r w:rsidRPr="005360CA">
        <w:rPr>
          <w:rFonts w:asciiTheme="minorHAnsi" w:hAnsiTheme="minorHAnsi" w:cstheme="minorHAnsi"/>
          <w:b/>
          <w:bCs/>
          <w:color w:val="000000"/>
        </w:rPr>
        <w:t>3:00-3:15 Closing-CTSO Officer</w:t>
      </w:r>
    </w:p>
    <w:sectPr w:rsidR="003A46F7" w:rsidRPr="005360CA" w:rsidSect="00C4480C">
      <w:headerReference w:type="even" r:id="rId7"/>
      <w:headerReference w:type="default" r:id="rId8"/>
      <w:footerReference w:type="even" r:id="rId9"/>
      <w:footerReference w:type="default" r:id="rId10"/>
      <w:headerReference w:type="first" r:id="rId11"/>
      <w:footerReference w:type="first" r:id="rId12"/>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5222E" w14:textId="77777777" w:rsidR="00202B41" w:rsidRDefault="00202B41" w:rsidP="00202B41">
      <w:r>
        <w:separator/>
      </w:r>
    </w:p>
  </w:endnote>
  <w:endnote w:type="continuationSeparator" w:id="0">
    <w:p w14:paraId="69307519" w14:textId="77777777" w:rsidR="00202B41" w:rsidRDefault="00202B41" w:rsidP="0020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53421" w14:textId="77777777" w:rsidR="00202B41" w:rsidRDefault="00202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3EA84" w14:textId="77777777" w:rsidR="00202B41" w:rsidRDefault="00202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02AF" w14:textId="77777777" w:rsidR="00202B41" w:rsidRDefault="0020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4DDF1" w14:textId="77777777" w:rsidR="00202B41" w:rsidRDefault="00202B41" w:rsidP="00202B41">
      <w:r>
        <w:separator/>
      </w:r>
    </w:p>
  </w:footnote>
  <w:footnote w:type="continuationSeparator" w:id="0">
    <w:p w14:paraId="35F7A831" w14:textId="77777777" w:rsidR="00202B41" w:rsidRDefault="00202B41" w:rsidP="0020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8C06" w14:textId="77777777" w:rsidR="00202B41" w:rsidRDefault="00202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706869"/>
      <w:docPartObj>
        <w:docPartGallery w:val="Watermarks"/>
        <w:docPartUnique/>
      </w:docPartObj>
    </w:sdtPr>
    <w:sdtEndPr/>
    <w:sdtContent>
      <w:p w14:paraId="0D17CC9F" w14:textId="647BA7A3" w:rsidR="00202B41" w:rsidRDefault="00363625">
        <w:pPr>
          <w:pStyle w:val="Header"/>
        </w:pPr>
        <w:r>
          <w:rPr>
            <w:noProof/>
          </w:rPr>
          <w:pict w14:anchorId="2895E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AB8D" w14:textId="77777777" w:rsidR="00202B41" w:rsidRDefault="00202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F7"/>
    <w:rsid w:val="000933A7"/>
    <w:rsid w:val="00202B41"/>
    <w:rsid w:val="002137AB"/>
    <w:rsid w:val="00363625"/>
    <w:rsid w:val="003A46F7"/>
    <w:rsid w:val="005360CA"/>
    <w:rsid w:val="0082083E"/>
    <w:rsid w:val="008A0453"/>
    <w:rsid w:val="00A1063A"/>
    <w:rsid w:val="00C4480C"/>
    <w:rsid w:val="00C50F04"/>
    <w:rsid w:val="00F9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BE860D"/>
  <w15:chartTrackingRefBased/>
  <w15:docId w15:val="{2BC9C93F-80A2-435F-B6EB-97F86B4B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6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B41"/>
    <w:pPr>
      <w:spacing w:before="100" w:beforeAutospacing="1" w:after="100" w:afterAutospacing="1"/>
    </w:pPr>
    <w:rPr>
      <w:rFonts w:eastAsia="Times New Roman"/>
    </w:rPr>
  </w:style>
  <w:style w:type="paragraph" w:styleId="Header">
    <w:name w:val="header"/>
    <w:basedOn w:val="Normal"/>
    <w:link w:val="HeaderChar"/>
    <w:uiPriority w:val="99"/>
    <w:unhideWhenUsed/>
    <w:rsid w:val="00202B41"/>
    <w:pPr>
      <w:tabs>
        <w:tab w:val="center" w:pos="4680"/>
        <w:tab w:val="right" w:pos="9360"/>
      </w:tabs>
    </w:pPr>
  </w:style>
  <w:style w:type="character" w:customStyle="1" w:styleId="HeaderChar">
    <w:name w:val="Header Char"/>
    <w:basedOn w:val="DefaultParagraphFont"/>
    <w:link w:val="Header"/>
    <w:uiPriority w:val="99"/>
    <w:rsid w:val="00202B41"/>
    <w:rPr>
      <w:rFonts w:ascii="Times New Roman" w:hAnsi="Times New Roman" w:cs="Times New Roman"/>
      <w:sz w:val="24"/>
      <w:szCs w:val="24"/>
    </w:rPr>
  </w:style>
  <w:style w:type="paragraph" w:styleId="Footer">
    <w:name w:val="footer"/>
    <w:basedOn w:val="Normal"/>
    <w:link w:val="FooterChar"/>
    <w:uiPriority w:val="99"/>
    <w:unhideWhenUsed/>
    <w:rsid w:val="00202B41"/>
    <w:pPr>
      <w:tabs>
        <w:tab w:val="center" w:pos="4680"/>
        <w:tab w:val="right" w:pos="9360"/>
      </w:tabs>
    </w:pPr>
  </w:style>
  <w:style w:type="character" w:customStyle="1" w:styleId="FooterChar">
    <w:name w:val="Footer Char"/>
    <w:basedOn w:val="DefaultParagraphFont"/>
    <w:link w:val="Footer"/>
    <w:uiPriority w:val="99"/>
    <w:rsid w:val="00202B41"/>
    <w:rPr>
      <w:rFonts w:ascii="Times New Roman" w:hAnsi="Times New Roman" w:cs="Times New Roman"/>
      <w:sz w:val="24"/>
      <w:szCs w:val="24"/>
    </w:rPr>
  </w:style>
  <w:style w:type="table" w:styleId="TableGrid">
    <w:name w:val="Table Grid"/>
    <w:basedOn w:val="TableNormal"/>
    <w:uiPriority w:val="39"/>
    <w:rsid w:val="00C44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25557">
      <w:bodyDiv w:val="1"/>
      <w:marLeft w:val="0"/>
      <w:marRight w:val="0"/>
      <w:marTop w:val="0"/>
      <w:marBottom w:val="0"/>
      <w:divBdr>
        <w:top w:val="none" w:sz="0" w:space="0" w:color="auto"/>
        <w:left w:val="none" w:sz="0" w:space="0" w:color="auto"/>
        <w:bottom w:val="none" w:sz="0" w:space="0" w:color="auto"/>
        <w:right w:val="none" w:sz="0" w:space="0" w:color="auto"/>
      </w:divBdr>
    </w:div>
    <w:div w:id="20183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DDOE</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Mike</dc:creator>
  <cp:keywords/>
  <dc:description/>
  <cp:lastModifiedBy>Peg Enslen</cp:lastModifiedBy>
  <cp:revision>2</cp:revision>
  <dcterms:created xsi:type="dcterms:W3CDTF">2020-09-14T20:27:00Z</dcterms:created>
  <dcterms:modified xsi:type="dcterms:W3CDTF">2020-09-14T20:27:00Z</dcterms:modified>
</cp:coreProperties>
</file>